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0A6" w:rsidRDefault="007C50A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7C50A6" w:rsidRDefault="007C50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25 декабря 2012 года N 176-ОД</w:t>
      </w:r>
      <w:r>
        <w:rPr>
          <w:rFonts w:ascii="Calibri" w:hAnsi="Calibri" w:cs="Calibri"/>
        </w:rPr>
        <w:br/>
      </w:r>
    </w:p>
    <w:p w:rsidR="007C50A6" w:rsidRDefault="007C50A6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7C50A6" w:rsidRDefault="007C50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C50A6" w:rsidRDefault="007C50A6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ЗАКОН</w:t>
      </w:r>
    </w:p>
    <w:p w:rsidR="007C50A6" w:rsidRDefault="007C50A6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ВОЛГОГРАДСКОЙ ОБЛАСТИ</w:t>
      </w:r>
    </w:p>
    <w:p w:rsidR="007C50A6" w:rsidRDefault="007C50A6">
      <w:pPr>
        <w:pStyle w:val="ConsPlusTitle"/>
        <w:jc w:val="center"/>
        <w:rPr>
          <w:sz w:val="20"/>
          <w:szCs w:val="20"/>
        </w:rPr>
      </w:pPr>
    </w:p>
    <w:p w:rsidR="007C50A6" w:rsidRDefault="007C50A6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 ГОСУДАРСТВЕННОЙ ПОДДЕРЖКЕ ИННОВАЦИОННОЙ ДЕЯТЕЛЬНОСТИ</w:t>
      </w:r>
    </w:p>
    <w:p w:rsidR="007C50A6" w:rsidRDefault="007C50A6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В ВОЛГОГРАДСКОЙ ОБЛАСТИ</w:t>
      </w:r>
    </w:p>
    <w:p w:rsidR="007C50A6" w:rsidRDefault="007C50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  <w:bookmarkStart w:id="0" w:name="_GoBack"/>
      <w:bookmarkEnd w:id="0"/>
    </w:p>
    <w:p w:rsidR="007C50A6" w:rsidRDefault="007C50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Принят</w:t>
      </w:r>
      <w:proofErr w:type="gramEnd"/>
    </w:p>
    <w:p w:rsidR="007C50A6" w:rsidRDefault="007C50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Волгоградской</w:t>
      </w:r>
    </w:p>
    <w:p w:rsidR="007C50A6" w:rsidRDefault="007C50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областной Думой</w:t>
      </w:r>
    </w:p>
    <w:p w:rsidR="007C50A6" w:rsidRDefault="007C50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6 декабря 2012 года</w:t>
      </w:r>
    </w:p>
    <w:p w:rsidR="007C50A6" w:rsidRDefault="007C50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C50A6" w:rsidRDefault="007C50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Настоящий Закон регулирует отношения, связанные с осуществлением государственной поддержки инновационной деятельности в Волгоградской области.</w:t>
      </w:r>
    </w:p>
    <w:p w:rsidR="007C50A6" w:rsidRDefault="007C50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C50A6" w:rsidRDefault="007C50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1. Формы государственной поддержки инновационной деятельности в Волгоградской области</w:t>
      </w:r>
    </w:p>
    <w:p w:rsidR="007C50A6" w:rsidRDefault="007C50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C50A6" w:rsidRDefault="007C50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Государственная поддержка инновационной деятельности в Волгоградской области осуществляется в следующих формах:</w:t>
      </w:r>
    </w:p>
    <w:p w:rsidR="007C50A6" w:rsidRDefault="007C50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предоставление налоговых льгот и пониженных налоговых ставок в соответствии с законодательством Волгоградской области;</w:t>
      </w:r>
    </w:p>
    <w:p w:rsidR="007C50A6" w:rsidRDefault="007C50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предоставление инвестиционного налогового кредита в соответствии с законодательством Российской Федерации и законодательством Волгоградской области;</w:t>
      </w:r>
    </w:p>
    <w:p w:rsidR="007C50A6" w:rsidRDefault="007C50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предоставление государственных гарантий Волгоградской области в соответствии с законодательством Российской Федерации и законодательством Волгоградской области;</w:t>
      </w:r>
    </w:p>
    <w:p w:rsidR="007C50A6" w:rsidRDefault="007C50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предоставление субсидий из областного бюджета в соответствии с законодательством Российской Федерации и законодательством Волгоградской области;</w:t>
      </w:r>
    </w:p>
    <w:p w:rsidR="007C50A6" w:rsidRDefault="007C50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предоставление грантов в соответствии с законодательством Российской Федерации и законодательством Волгоградской области;</w:t>
      </w:r>
    </w:p>
    <w:p w:rsidR="007C50A6" w:rsidRDefault="007C50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установление понижающего коэффициента при определении размера арендной платы за пользование государственным имуществом Волгоградской области в соответствии с законодательством Волгоградской области;</w:t>
      </w:r>
    </w:p>
    <w:p w:rsidR="007C50A6" w:rsidRDefault="007C50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предоставление прав на использование объектов интеллектуальной собственности, исключительные права на которые принадлежат Волгоградской области, в соответствии с законодательством Российской Федерации и законодательством Волгоградской области;</w:t>
      </w:r>
    </w:p>
    <w:p w:rsidR="007C50A6" w:rsidRDefault="007C50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внесение государственного имущества Волгоградской области, в том числе средств областного бюджета, в качестве вкладов в уставные капиталы акционерных обществ в соответствии с законодательством Российской Федерации и законодательством Волгоградской области;</w:t>
      </w:r>
    </w:p>
    <w:p w:rsidR="007C50A6" w:rsidRDefault="007C50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реализация долгосрочных областных целевых программ;</w:t>
      </w:r>
    </w:p>
    <w:p w:rsidR="007C50A6" w:rsidRDefault="007C50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другие формы, не противоречащие законодательству Российской Федерации и законодательству Волгоградской области.</w:t>
      </w:r>
    </w:p>
    <w:p w:rsidR="007C50A6" w:rsidRDefault="007C50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Государственная поддержка инновационной деятельности в Волгоградской области предоставляется юридическим и физическим лицам, осуществляющим инновационную деятельность.</w:t>
      </w:r>
    </w:p>
    <w:p w:rsidR="007C50A6" w:rsidRDefault="007C50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C50A6" w:rsidRDefault="007C50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2. Полномочия Волгоградской областной Думы в сфере государственной поддержки инновационной деятельности в Волгоградской области</w:t>
      </w:r>
    </w:p>
    <w:p w:rsidR="007C50A6" w:rsidRDefault="007C50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C50A6" w:rsidRDefault="007C50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 полномочиям Волгоградской областной Думы в сфере государственной поддержки инновационной деятельности в Волгоградской области относятся принятие нормативных правовых актов Волгоградской области и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их исполнением.</w:t>
      </w:r>
    </w:p>
    <w:p w:rsidR="007C50A6" w:rsidRDefault="007C50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C50A6" w:rsidRDefault="007C50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3. Полномочия Губернатора Волгоградской области в сфере государственной поддержки инновационной деятельности в Волгоградской области. Совет по науке, технологиям и инновациям</w:t>
      </w:r>
    </w:p>
    <w:p w:rsidR="007C50A6" w:rsidRDefault="007C50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C50A6" w:rsidRDefault="007C50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Губернатор Волгоградской области в пределах своей компетенции:</w:t>
      </w:r>
    </w:p>
    <w:p w:rsidR="007C50A6" w:rsidRDefault="007C50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определяет уполномоченный орган исполнительной власти Волгоградской области в сфере </w:t>
      </w:r>
      <w:r>
        <w:rPr>
          <w:rFonts w:ascii="Calibri" w:hAnsi="Calibri" w:cs="Calibri"/>
        </w:rPr>
        <w:lastRenderedPageBreak/>
        <w:t>государственной поддержки инновационной деятельности в Волгоградской области;</w:t>
      </w:r>
    </w:p>
    <w:p w:rsidR="007C50A6" w:rsidRDefault="007C50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координирует деятельность органов исполнительной власти Волгоградской области в сфере государственной поддержки инновационной деятельности в Волгоградской области;</w:t>
      </w:r>
    </w:p>
    <w:p w:rsidR="007C50A6" w:rsidRDefault="007C50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осуществляет иные полномочия в сфере государственной поддержки инновационной деятельности в Волгоградской области.</w:t>
      </w:r>
    </w:p>
    <w:p w:rsidR="007C50A6" w:rsidRDefault="007C50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Взаимодействие юридических и физических лиц, осуществляющих инновационную деятельность, и органов государственной власти Волгоградской области координируется Советом по науке, технологиям и инновациям (далее - Совет).</w:t>
      </w:r>
    </w:p>
    <w:p w:rsidR="007C50A6" w:rsidRDefault="007C50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Порядок формирования, персональный состав и положение о Совете утверждаются Губернатором Волгоградской области.</w:t>
      </w:r>
    </w:p>
    <w:p w:rsidR="007C50A6" w:rsidRDefault="007C50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состав Совета включаются депутаты Волгоградской областной Думы, должностные лица органов исполнительной власти Волгоградской области, руководители высших учебных заведений, научных организаций, промышленных предприятий и общественных организаций Волгоградской области.</w:t>
      </w:r>
    </w:p>
    <w:p w:rsidR="007C50A6" w:rsidRDefault="007C50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Основными задачами Совета являются:</w:t>
      </w:r>
    </w:p>
    <w:p w:rsidR="007C50A6" w:rsidRDefault="007C50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подготовка предложений по вопросам формирования приоритетных направлений инновационного развития Волгоградской области;</w:t>
      </w:r>
    </w:p>
    <w:p w:rsidR="007C50A6" w:rsidRDefault="007C50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подготовка предложений по вопросам формирования стратегии инновационного развития Волгоградской области и долгосрочной областной целевой программы государственной поддержки инновационной деятельности в Волгоградской области;</w:t>
      </w:r>
    </w:p>
    <w:p w:rsidR="007C50A6" w:rsidRDefault="007C50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взаимодействие с общественными объединениями и иными организациями по вопросам государственной поддержки инновационной деятельности в Волгоградской области;</w:t>
      </w:r>
    </w:p>
    <w:p w:rsidR="007C50A6" w:rsidRDefault="007C50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иные задачи в соответствии с положением о Совете.</w:t>
      </w:r>
    </w:p>
    <w:p w:rsidR="007C50A6" w:rsidRDefault="007C50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C50A6" w:rsidRDefault="007C50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4. Полномочия Правительства Волгоградской области в сфере государственной поддержки инновационной деятельности в Волгоградской области</w:t>
      </w:r>
    </w:p>
    <w:p w:rsidR="007C50A6" w:rsidRDefault="007C50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C50A6" w:rsidRDefault="007C50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Правительство Волгоградской области в пределах своей компетенции:</w:t>
      </w:r>
    </w:p>
    <w:p w:rsidR="007C50A6" w:rsidRDefault="007C50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издает нормативные правовые акты в сфере государственной поддержки инновационной деятельности в Волгоградской области;</w:t>
      </w:r>
    </w:p>
    <w:p w:rsidR="007C50A6" w:rsidRDefault="007C50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формирует и реализует приоритетные направления инновационного развития Волгоградской области, являющиеся составной частью Стратегии социально-экономического развития Волгоградской области;</w:t>
      </w:r>
    </w:p>
    <w:p w:rsidR="007C50A6" w:rsidRDefault="007C50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разрабатывает, утверждает и реализует долгосрочную областную целевую программу государственной поддержки инновационной деятельности в Волгоградской области;</w:t>
      </w:r>
    </w:p>
    <w:p w:rsidR="007C50A6" w:rsidRDefault="007C50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обеспечивает исполнение областного бюджета в части расходов на государственную поддержку инновационной деятельности в Волгоградской области;</w:t>
      </w:r>
    </w:p>
    <w:p w:rsidR="007C50A6" w:rsidRDefault="007C50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определяет порядок осуществления государственной поддержки инновационной деятельности в Волгоградской области;</w:t>
      </w:r>
    </w:p>
    <w:p w:rsidR="007C50A6" w:rsidRDefault="007C50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осуществляет иные полномочия в соответствии с законодательством Российской Федерации и законодательством Волгоградской области.</w:t>
      </w:r>
    </w:p>
    <w:p w:rsidR="007C50A6" w:rsidRDefault="007C50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C50A6" w:rsidRDefault="007C50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5. Полномочия уполномоченного органа исполнительной власти Волгоградской области в сфере государственной поддержки инновационной деятельности в Волгоградской области</w:t>
      </w:r>
    </w:p>
    <w:p w:rsidR="007C50A6" w:rsidRDefault="007C50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C50A6" w:rsidRDefault="007C50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Уполномоченный орган исполнительной власти Волгоградской области в сфере государственной поддержки инновационной деятельности в Волгоградской области в пределах своей компетенции:</w:t>
      </w:r>
    </w:p>
    <w:p w:rsidR="007C50A6" w:rsidRDefault="007C50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разрабатывает проекты нормативных правовых актов Волгоградской области в сфере государственной поддержки инновационной деятельности в Волгоградской области;</w:t>
      </w:r>
    </w:p>
    <w:p w:rsidR="007C50A6" w:rsidRDefault="007C50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осуществляет мониторинг реализации форм государственной поддержки инновационной деятельности в Волгоградской области;</w:t>
      </w:r>
    </w:p>
    <w:p w:rsidR="007C50A6" w:rsidRDefault="007C50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осуществляет иные полномочия в сфере государственной поддержки инновационной деятельности в Волгоградской области в соответствии с законодательством Российской Федерации и законодательством Волгоградской области.</w:t>
      </w:r>
    </w:p>
    <w:p w:rsidR="007C50A6" w:rsidRDefault="007C50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C50A6" w:rsidRDefault="007C50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6. Финансовое обеспечение государственной поддержки инновационной деятельности в Волгоградской области</w:t>
      </w:r>
    </w:p>
    <w:p w:rsidR="007C50A6" w:rsidRDefault="007C50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C50A6" w:rsidRDefault="007C50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Финансовое обеспечение государственной поддержки инновационной деятельности в Волгоградской области осуществляется за счет средств областного бюджета, внебюджетных и иных источников, не запрещенных законодательством Российской Федерации.</w:t>
      </w:r>
    </w:p>
    <w:p w:rsidR="007C50A6" w:rsidRDefault="007C50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2. Объемы финансового обеспечения расходов для реализации мер государственной поддержки инновационной деятельности в Волгоградской области определяются при принятии закона Волгоградской области об областном бюджете на очередной финансовый год и плановый период.</w:t>
      </w:r>
    </w:p>
    <w:p w:rsidR="007C50A6" w:rsidRDefault="007C50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C50A6" w:rsidRDefault="007C50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7. Осуществление органами государственной власти Волгоградской области контроля в сфере государственной поддержки инновационной деятельности в Волгоградской области</w:t>
      </w:r>
    </w:p>
    <w:p w:rsidR="007C50A6" w:rsidRDefault="007C50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C50A6" w:rsidRDefault="007C50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>Контроль в сфере государственной поддержки инновационной деятельности в Волгоградской области осуществляют Волгоградская областная Дума, Губернатор Волгоградской области, Правительство Волгоградской области, уполномоченный орган исполнительной власти Волгоградской области в сфере государственной поддержки инновационной деятельности в Волгоградской области, контрольно-счетная палата Волгоградской области в пределах их компетенции, установленной законодательством Российской Федерации и законодательством Волгоградской области.</w:t>
      </w:r>
      <w:proofErr w:type="gramEnd"/>
    </w:p>
    <w:p w:rsidR="007C50A6" w:rsidRDefault="007C50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Оценка эффективности расходования бюджетных средств, направляемых на государственную поддержку инновационной деятельности в Волгоградской области, осуществляется Правительством Волгоградской области в соответствии с Федеральным </w:t>
      </w:r>
      <w:hyperlink r:id="rId7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"О науке и государственной научно-технической политике".</w:t>
      </w:r>
    </w:p>
    <w:p w:rsidR="007C50A6" w:rsidRDefault="007C50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C50A6" w:rsidRDefault="007C50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8. Вступление в силу настоящего Закона</w:t>
      </w:r>
    </w:p>
    <w:p w:rsidR="007C50A6" w:rsidRDefault="007C50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C50A6" w:rsidRDefault="007C50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Настоящий Закон вступает в силу с 1 января 2013 года.</w:t>
      </w:r>
    </w:p>
    <w:p w:rsidR="007C50A6" w:rsidRDefault="007C50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C50A6" w:rsidRDefault="007C50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И.о</w:t>
      </w:r>
      <w:proofErr w:type="spellEnd"/>
      <w:r>
        <w:rPr>
          <w:rFonts w:ascii="Calibri" w:hAnsi="Calibri" w:cs="Calibri"/>
        </w:rPr>
        <w:t>. Губернатора</w:t>
      </w:r>
    </w:p>
    <w:p w:rsidR="007C50A6" w:rsidRDefault="007C50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Волгоградской области</w:t>
      </w:r>
    </w:p>
    <w:p w:rsidR="007C50A6" w:rsidRDefault="007C50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А.В.БУРГУЧЕВ</w:t>
      </w:r>
    </w:p>
    <w:p w:rsidR="007C50A6" w:rsidRDefault="007C50A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25 декабря 2012 года</w:t>
      </w:r>
    </w:p>
    <w:p w:rsidR="007C50A6" w:rsidRDefault="007C50A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 176-ОД</w:t>
      </w:r>
    </w:p>
    <w:p w:rsidR="007C50A6" w:rsidRDefault="007C50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C50A6" w:rsidRDefault="007C50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C50A6" w:rsidRDefault="007C50A6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075E32" w:rsidRDefault="00075E32"/>
    <w:sectPr w:rsidR="00075E32" w:rsidSect="007C50A6">
      <w:footerReference w:type="default" r:id="rId8"/>
      <w:pgSz w:w="11906" w:h="16838"/>
      <w:pgMar w:top="426" w:right="424" w:bottom="284" w:left="851" w:header="708" w:footer="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0019" w:rsidRDefault="006D0019" w:rsidP="007C50A6">
      <w:pPr>
        <w:spacing w:after="0" w:line="240" w:lineRule="auto"/>
      </w:pPr>
      <w:r>
        <w:separator/>
      </w:r>
    </w:p>
  </w:endnote>
  <w:endnote w:type="continuationSeparator" w:id="0">
    <w:p w:rsidR="006D0019" w:rsidRDefault="006D0019" w:rsidP="007C50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4418863"/>
      <w:docPartObj>
        <w:docPartGallery w:val="Page Numbers (Bottom of Page)"/>
        <w:docPartUnique/>
      </w:docPartObj>
    </w:sdtPr>
    <w:sdtContent>
      <w:p w:rsidR="007C50A6" w:rsidRDefault="007C50A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7C50A6" w:rsidRDefault="007C50A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0019" w:rsidRDefault="006D0019" w:rsidP="007C50A6">
      <w:pPr>
        <w:spacing w:after="0" w:line="240" w:lineRule="auto"/>
      </w:pPr>
      <w:r>
        <w:separator/>
      </w:r>
    </w:p>
  </w:footnote>
  <w:footnote w:type="continuationSeparator" w:id="0">
    <w:p w:rsidR="006D0019" w:rsidRDefault="006D0019" w:rsidP="007C50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0A6"/>
    <w:rsid w:val="0000435B"/>
    <w:rsid w:val="00075E32"/>
    <w:rsid w:val="00087B4D"/>
    <w:rsid w:val="000A5B94"/>
    <w:rsid w:val="000B5B9B"/>
    <w:rsid w:val="000D5D47"/>
    <w:rsid w:val="00130E5A"/>
    <w:rsid w:val="00174E86"/>
    <w:rsid w:val="00190E1E"/>
    <w:rsid w:val="0023553E"/>
    <w:rsid w:val="002605D1"/>
    <w:rsid w:val="0027681D"/>
    <w:rsid w:val="002E0538"/>
    <w:rsid w:val="00350E21"/>
    <w:rsid w:val="00370328"/>
    <w:rsid w:val="003A5697"/>
    <w:rsid w:val="003C78C6"/>
    <w:rsid w:val="003D67A8"/>
    <w:rsid w:val="0041749B"/>
    <w:rsid w:val="0043470E"/>
    <w:rsid w:val="0043799C"/>
    <w:rsid w:val="00441B25"/>
    <w:rsid w:val="0047166E"/>
    <w:rsid w:val="00483DBB"/>
    <w:rsid w:val="00486D24"/>
    <w:rsid w:val="004B2A26"/>
    <w:rsid w:val="00505FE4"/>
    <w:rsid w:val="00526892"/>
    <w:rsid w:val="005869CF"/>
    <w:rsid w:val="00594E69"/>
    <w:rsid w:val="005A1FBF"/>
    <w:rsid w:val="005A7BCC"/>
    <w:rsid w:val="005B4FB6"/>
    <w:rsid w:val="006211CA"/>
    <w:rsid w:val="0062436D"/>
    <w:rsid w:val="00682730"/>
    <w:rsid w:val="006D0019"/>
    <w:rsid w:val="006E7A40"/>
    <w:rsid w:val="0071698A"/>
    <w:rsid w:val="00757402"/>
    <w:rsid w:val="007C50A6"/>
    <w:rsid w:val="008800A3"/>
    <w:rsid w:val="008C50C7"/>
    <w:rsid w:val="008C54C6"/>
    <w:rsid w:val="008F672B"/>
    <w:rsid w:val="00901509"/>
    <w:rsid w:val="00975F16"/>
    <w:rsid w:val="009B7A3B"/>
    <w:rsid w:val="009C7A06"/>
    <w:rsid w:val="009D6052"/>
    <w:rsid w:val="00A322F8"/>
    <w:rsid w:val="00A541C3"/>
    <w:rsid w:val="00A72C06"/>
    <w:rsid w:val="00B14CF2"/>
    <w:rsid w:val="00B43128"/>
    <w:rsid w:val="00B91D04"/>
    <w:rsid w:val="00B957C4"/>
    <w:rsid w:val="00B95F31"/>
    <w:rsid w:val="00BD3030"/>
    <w:rsid w:val="00BF0329"/>
    <w:rsid w:val="00C36C10"/>
    <w:rsid w:val="00C4044F"/>
    <w:rsid w:val="00C62584"/>
    <w:rsid w:val="00C62D29"/>
    <w:rsid w:val="00CE7884"/>
    <w:rsid w:val="00D5649B"/>
    <w:rsid w:val="00D62214"/>
    <w:rsid w:val="00DB1E42"/>
    <w:rsid w:val="00DB5C1E"/>
    <w:rsid w:val="00DD5FFF"/>
    <w:rsid w:val="00DF303A"/>
    <w:rsid w:val="00EC4A83"/>
    <w:rsid w:val="00F11CD4"/>
    <w:rsid w:val="00F74CF2"/>
    <w:rsid w:val="00F7504E"/>
    <w:rsid w:val="00FD3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C50A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header"/>
    <w:basedOn w:val="a"/>
    <w:link w:val="a4"/>
    <w:uiPriority w:val="99"/>
    <w:unhideWhenUsed/>
    <w:rsid w:val="007C50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C50A6"/>
  </w:style>
  <w:style w:type="paragraph" w:styleId="a5">
    <w:name w:val="footer"/>
    <w:basedOn w:val="a"/>
    <w:link w:val="a6"/>
    <w:uiPriority w:val="99"/>
    <w:unhideWhenUsed/>
    <w:rsid w:val="007C50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C50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C50A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header"/>
    <w:basedOn w:val="a"/>
    <w:link w:val="a4"/>
    <w:uiPriority w:val="99"/>
    <w:unhideWhenUsed/>
    <w:rsid w:val="007C50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C50A6"/>
  </w:style>
  <w:style w:type="paragraph" w:styleId="a5">
    <w:name w:val="footer"/>
    <w:basedOn w:val="a"/>
    <w:link w:val="a6"/>
    <w:uiPriority w:val="99"/>
    <w:unhideWhenUsed/>
    <w:rsid w:val="007C50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C50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68F7B3C3DFDA997FAC69716C6A11C8ED699D523D0B51ED8BD323394B116C9A4X1wD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1246</Words>
  <Characters>7105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Талдыкина Марина Викторовна</dc:creator>
  <cp:lastModifiedBy>Талдыкина Марина Викторовна</cp:lastModifiedBy>
  <cp:revision>1</cp:revision>
  <dcterms:created xsi:type="dcterms:W3CDTF">2013-01-25T08:48:00Z</dcterms:created>
  <dcterms:modified xsi:type="dcterms:W3CDTF">2013-01-25T08:52:00Z</dcterms:modified>
</cp:coreProperties>
</file>